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全国人民代表大会常务委员会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关于《中华人民共和国刑法》有关出口退税、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抵扣税款的其他发票规定的解释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（2005年12月29日第十届全国人民代表大会常务委员会第十九次会议通过）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全国人民代表大会常务委员会根据司法实践中遇到的情况，讨论了刑法规定的“出</w:t>
      </w:r>
      <w:bookmarkStart w:name="_GoBack" w:id="0"/>
      <w:bookmarkEnd w:id="0"/>
      <w:r>
        <w:rPr>
          <w:rFonts w:hint="eastAsia" w:ascii="宋体" w:hAnsi="宋体" w:cs="Arial"/>
          <w:kern w:val="0"/>
          <w:szCs w:val="32"/>
        </w:rPr>
        <w:t>口退税、抵扣税款的其他发票”的含义问题，解释如下：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刑法规定的“出口退税、抵扣税款的其他发票”，是指除增值税专用发票以外的，具有出口退税、抵扣税款功能的收付款凭证或者完税凭证。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现予公告。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9CF1306"/>
    <w:rsid w:val="0B957AC8"/>
    <w:rsid w:val="0C4E6F56"/>
    <w:rsid w:val="0D2F2A95"/>
    <w:rsid w:val="0F7F2785"/>
    <w:rsid w:val="19F86B68"/>
    <w:rsid w:val="2F7753E6"/>
    <w:rsid w:val="3258761C"/>
    <w:rsid w:val="3AFC3C98"/>
    <w:rsid w:val="44BC0EEC"/>
    <w:rsid w:val="482A39F4"/>
    <w:rsid w:val="56755F92"/>
    <w:rsid w:val="653A70E2"/>
    <w:rsid w:val="6C1E17DE"/>
    <w:rsid w:val="72406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59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2018-11-28T07:08:54Z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